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04E61" w14:textId="77777777" w:rsidR="00B779AD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LIDL INAUGURA TRE NUOVI PUNTI VENDITA: </w:t>
      </w:r>
    </w:p>
    <w:p w14:paraId="0CFF0475" w14:textId="05CA56F8" w:rsidR="00B779AD" w:rsidRPr="002467B8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TAGLIO DEL NASTRO A COLOGNO MONZESE (m</w:t>
      </w:r>
      <w:r w:rsidR="00CA1C3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I</w:t>
      </w: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), PIOVENE ROCCHETTE (vi) E CATANIA </w:t>
      </w:r>
    </w:p>
    <w:p w14:paraId="66A852AA" w14:textId="4201370E" w:rsidR="00B779AD" w:rsidRDefault="00B779AD" w:rsidP="00B779AD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da Nord a Sud il piano di sviluppo dell'Insegna con tre nuove aperture in contemporanea giovedì 10 dicembre</w:t>
      </w:r>
      <w:bookmarkEnd w:id="0"/>
      <w:r w:rsidR="00F31762">
        <w:rPr>
          <w:rFonts w:cs="Calibri-Bold"/>
          <w:bCs/>
          <w:i/>
          <w:sz w:val="28"/>
          <w:szCs w:val="28"/>
          <w:lang w:val="it-IT"/>
        </w:rPr>
        <w:t>. Operazione da oltre 19 milioni di euro.</w:t>
      </w:r>
    </w:p>
    <w:p w14:paraId="6D93FEB3" w14:textId="77777777" w:rsidR="00B779AD" w:rsidRPr="00B779AD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</w:p>
    <w:p w14:paraId="62784229" w14:textId="1B437E58" w:rsidR="00B779AD" w:rsidRDefault="001325BC" w:rsidP="00B779A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Piovene Rocchette (VI), 10</w:t>
      </w:r>
      <w:r w:rsidR="00B779A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dicembre </w:t>
      </w:r>
      <w:r w:rsidR="00B779A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2020 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– Anche a ridosso delle festività natalizie, Lidl non arresta il suo piano di sviluppo e cala un altro tris di aperture da Nord a Sud: Cologno Monzese (M</w:t>
      </w:r>
      <w:r w:rsidR="00CA1C34">
        <w:rPr>
          <w:rFonts w:ascii="Calibri" w:hAnsi="Calibri" w:cs="Calibri-Bold"/>
          <w:bCs/>
          <w:color w:val="auto"/>
          <w:sz w:val="22"/>
          <w:szCs w:val="22"/>
          <w:lang w:val="it-IT"/>
        </w:rPr>
        <w:t>I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), Piovene Rocchette (VI) e Catania. L’investimento complessivo sostenuto dall’Azienda per la realizzazione di questi tre nuovi punti vendita, inaugurati </w:t>
      </w:r>
      <w:r w:rsid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10 dicembre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ammonta a </w:t>
      </w:r>
      <w:r w:rsidR="00B779AD" w:rsidRPr="003D04A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oltre </w:t>
      </w:r>
      <w:r w:rsidRPr="003D04A1">
        <w:rPr>
          <w:rFonts w:ascii="Calibri" w:hAnsi="Calibri" w:cs="Calibri-Bold"/>
          <w:b/>
          <w:color w:val="auto"/>
          <w:sz w:val="22"/>
          <w:szCs w:val="22"/>
          <w:lang w:val="it-IT"/>
        </w:rPr>
        <w:t>19</w:t>
      </w:r>
      <w:r w:rsidR="00B779AD" w:rsidRPr="003D04A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milioni di euro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 w:rsidR="00B779A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rientrano nel piano di sviluppo denominato </w:t>
      </w:r>
      <w:r w:rsidR="00B779AD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779A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3A8F0925" w14:textId="77777777" w:rsidR="00B779AD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C5E99A6" w14:textId="77777777" w:rsidR="00B779AD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74393A89" w14:textId="77777777" w:rsidR="00B779AD" w:rsidRPr="002C350E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circa 11.200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3804CF86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0C1285">
        <w:rPr>
          <w:rFonts w:cs="Calibri-Bold"/>
          <w:b/>
          <w:bCs/>
          <w:color w:val="1F497D" w:themeColor="text2"/>
          <w:sz w:val="28"/>
          <w:szCs w:val="26"/>
          <w:lang w:val="it-IT"/>
        </w:rPr>
        <w:t>Piovene Rocchette</w:t>
      </w:r>
    </w:p>
    <w:p w14:paraId="50BD373E" w14:textId="05FD1780" w:rsidR="000C1285" w:rsidRDefault="000C1285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97B3209" w14:textId="7B5B8828" w:rsidR="000C1285" w:rsidRDefault="000C1285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Lidl di Piovene Rocchette (VI) si trova in Via Dante Alighieri e sorge sull’area un tempo occupata dall’ex falegnameria Broccardo, storica attività a conduzione familiare da tempo dismessa. Un progetto di recupero e riqualificazione di un’area abbandonata con consumo di suolo pari a zero, in linea con la politica di sostenibilità ambientale perseguita dall’Azienda. </w:t>
      </w:r>
    </w:p>
    <w:p w14:paraId="41C7DC1F" w14:textId="77777777" w:rsidR="000C1285" w:rsidRDefault="000C1285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9554657" w14:textId="7321C794" w:rsidR="004D58F4" w:rsidRPr="004D4EDD" w:rsidRDefault="004D4EDD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taglio del nastro del nuovo Lidl si è tenuto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</w:t>
      </w:r>
      <w:r w:rsidR="00007759">
        <w:rPr>
          <w:rFonts w:ascii="Calibri" w:hAnsi="Calibri" w:cs="Calibri-Bold"/>
          <w:b/>
          <w:color w:val="auto"/>
          <w:sz w:val="22"/>
          <w:szCs w:val="22"/>
          <w:lang w:val="it-IT"/>
        </w:rPr>
        <w:t>0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00775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dicembre </w:t>
      </w:r>
      <w:r w:rsidR="00007759" w:rsidRPr="000D04F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alla presenza del </w:t>
      </w:r>
      <w:r w:rsidR="00007759" w:rsidRPr="000D04FA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Sindaco </w:t>
      </w:r>
      <w:r w:rsidR="000C1285" w:rsidRPr="000D04FA">
        <w:rPr>
          <w:rFonts w:ascii="Calibri" w:hAnsi="Calibri" w:cs="Calibri-Bold"/>
          <w:b/>
          <w:color w:val="auto"/>
          <w:sz w:val="22"/>
          <w:szCs w:val="22"/>
          <w:lang w:val="it-IT"/>
        </w:rPr>
        <w:t>Erminio Masiero</w:t>
      </w:r>
      <w:r w:rsidRPr="000D04FA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. </w:t>
      </w:r>
      <w:r w:rsidRPr="000D04FA"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positiv</w:t>
      </w:r>
      <w:r w:rsidR="00B779AD" w:rsidRPr="000D04FA">
        <w:rPr>
          <w:rFonts w:ascii="Calibri" w:hAnsi="Calibri" w:cs="Calibri-Bold"/>
          <w:bCs/>
          <w:color w:val="auto"/>
          <w:sz w:val="22"/>
          <w:szCs w:val="22"/>
          <w:lang w:val="it-IT"/>
        </w:rPr>
        <w:t>o</w:t>
      </w:r>
      <w:r w:rsidR="00007759" w:rsidRPr="000D04F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risvolto occupazionale, s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>pecialmente in un periodo così delicato,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</w:t>
      </w:r>
      <w:r w:rsidR="00880802" w:rsidRPr="00880802">
        <w:rPr>
          <w:rFonts w:ascii="Calibri" w:hAnsi="Calibri" w:cs="Calibri-Bold"/>
          <w:b/>
          <w:color w:val="auto"/>
          <w:sz w:val="22"/>
          <w:szCs w:val="22"/>
          <w:lang w:val="it-IT"/>
        </w:rPr>
        <w:t>18</w:t>
      </w:r>
      <w:r w:rsidR="00007759" w:rsidRPr="0088080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neoassunti che </w:t>
      </w:r>
      <w:r w:rsidR="00FA3BF5" w:rsidRPr="0088080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iniziano </w:t>
      </w:r>
      <w:r w:rsidR="00007759" w:rsidRPr="00880802">
        <w:rPr>
          <w:rFonts w:ascii="Calibri" w:hAnsi="Calibri" w:cs="Calibri-Bold"/>
          <w:b/>
          <w:color w:val="auto"/>
          <w:sz w:val="22"/>
          <w:szCs w:val="22"/>
          <w:lang w:val="it-IT"/>
        </w:rPr>
        <w:t>il proprio percorso professionale proprio grazie alla nuova apertura</w:t>
      </w:r>
      <w:r w:rsidR="00B42880" w:rsidRPr="00880802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bookmarkStart w:id="1" w:name="_GoBack"/>
      <w:bookmarkEnd w:id="1"/>
    </w:p>
    <w:p w14:paraId="660826E3" w14:textId="77777777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41CA4BD4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</w:t>
      </w:r>
      <w:r w:rsidR="00666A3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0C128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Piovene Rocchette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500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igienizzante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Gli orari di apertura del supermercato sono pensati per garantire sempre il miglior servizio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possibile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dalle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8:00 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2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1:</w:t>
      </w:r>
      <w:r w:rsidR="000C128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8:</w:t>
      </w:r>
      <w:r w:rsidR="000C128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0C128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/>
  <w:defaultTabStop w:val="708"/>
  <w:hyphenationZone w:val="425"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07759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285"/>
    <w:rsid w:val="000C1FE1"/>
    <w:rsid w:val="000C4D97"/>
    <w:rsid w:val="000C6C42"/>
    <w:rsid w:val="000C7083"/>
    <w:rsid w:val="000C7245"/>
    <w:rsid w:val="000D04FA"/>
    <w:rsid w:val="000E6341"/>
    <w:rsid w:val="000F67E7"/>
    <w:rsid w:val="00105C99"/>
    <w:rsid w:val="00107A26"/>
    <w:rsid w:val="001103F8"/>
    <w:rsid w:val="001167C9"/>
    <w:rsid w:val="001241B5"/>
    <w:rsid w:val="001325BC"/>
    <w:rsid w:val="0015267E"/>
    <w:rsid w:val="00153BC8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1655F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4A1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C5A"/>
    <w:rsid w:val="004B0B31"/>
    <w:rsid w:val="004B3CAE"/>
    <w:rsid w:val="004B6791"/>
    <w:rsid w:val="004C7FE3"/>
    <w:rsid w:val="004D30BC"/>
    <w:rsid w:val="004D4E8D"/>
    <w:rsid w:val="004D4EDD"/>
    <w:rsid w:val="004D58F4"/>
    <w:rsid w:val="004E16C7"/>
    <w:rsid w:val="004E4528"/>
    <w:rsid w:val="004E6A70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4D41"/>
    <w:rsid w:val="005817EF"/>
    <w:rsid w:val="0058276E"/>
    <w:rsid w:val="0058457F"/>
    <w:rsid w:val="005A1874"/>
    <w:rsid w:val="005A3096"/>
    <w:rsid w:val="005A54EF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6A0"/>
    <w:rsid w:val="00704D5B"/>
    <w:rsid w:val="00705351"/>
    <w:rsid w:val="007060CE"/>
    <w:rsid w:val="00712F5E"/>
    <w:rsid w:val="00730ED9"/>
    <w:rsid w:val="00733CE1"/>
    <w:rsid w:val="007443A4"/>
    <w:rsid w:val="00761FE6"/>
    <w:rsid w:val="00764ECB"/>
    <w:rsid w:val="00766453"/>
    <w:rsid w:val="00767921"/>
    <w:rsid w:val="00770F6B"/>
    <w:rsid w:val="007718A1"/>
    <w:rsid w:val="00772C30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21E7C"/>
    <w:rsid w:val="00832CB5"/>
    <w:rsid w:val="00835707"/>
    <w:rsid w:val="00835F47"/>
    <w:rsid w:val="00846371"/>
    <w:rsid w:val="0084746E"/>
    <w:rsid w:val="00851B0A"/>
    <w:rsid w:val="00877B4F"/>
    <w:rsid w:val="00880802"/>
    <w:rsid w:val="0088132A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7877"/>
    <w:rsid w:val="00921CB4"/>
    <w:rsid w:val="0093165D"/>
    <w:rsid w:val="009324D7"/>
    <w:rsid w:val="0093340C"/>
    <w:rsid w:val="00933BC4"/>
    <w:rsid w:val="00936CCD"/>
    <w:rsid w:val="009430F7"/>
    <w:rsid w:val="0094348E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587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2880"/>
    <w:rsid w:val="00B44D8C"/>
    <w:rsid w:val="00B458F2"/>
    <w:rsid w:val="00B50002"/>
    <w:rsid w:val="00B61A84"/>
    <w:rsid w:val="00B668C1"/>
    <w:rsid w:val="00B74901"/>
    <w:rsid w:val="00B76889"/>
    <w:rsid w:val="00B779AD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BF3706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A1C34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27995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42678"/>
    <w:rsid w:val="00E52299"/>
    <w:rsid w:val="00E527C1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1762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A3BF5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2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3FD0F5-FDE7-4EA4-AFDB-4E7F8630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22</cp:revision>
  <cp:lastPrinted>2020-09-22T08:10:00Z</cp:lastPrinted>
  <dcterms:created xsi:type="dcterms:W3CDTF">2020-11-02T15:26:00Z</dcterms:created>
  <dcterms:modified xsi:type="dcterms:W3CDTF">2020-12-09T07:36:00Z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